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Cena ochrany — mikroaxiálne prietokové čerpadlo vo vysokorizikovej PCI</w:t>
      </w:r>
    </w:p>
    <w:p>
      <w:r>
        <w:t>Zdroj: NEJM</w:t>
      </w:r>
    </w:p>
    <w:p>
      <w:r>
        <w:t>Publikované: 2026-03-29T01:30:00Z</w:t>
      </w:r>
    </w:p>
    <w:p/>
    <w:p>
      <w:pPr>
        <w:pStyle w:val="Heading1"/>
      </w:pPr>
      <w:r>
        <w:t>Súhrn</w:t>
      </w:r>
    </w:p>
    <w:p>
      <w:r>
        <w:t>Prepáč, ale nemám prístup k obsahu článku z New England Journal of Medicine s názvom "Price of Protection — Microaxial Flow Pump in High-Risk PCI". Preto nemôžem poskytnúť faktický súhrn. Ak mi poskytneš obsah článku, rád ti ho zosumarizujem.</w:t>
      </w:r>
    </w:p>
    <w:p/>
    <w:p>
      <w:pPr>
        <w:jc w:val="center"/>
      </w:pPr>
      <w:r>
        <w:t>Vygenerované: 30.03.2026 11:00:56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