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Odľahčenie ľavej komory pri vysokorizikovej perkutánnej koronárnej intervencii</w:t>
      </w:r>
    </w:p>
    <w:p>
      <w:r>
        <w:t>Zdroj: NEJM</w:t>
      </w:r>
    </w:p>
    <w:p>
      <w:r>
        <w:t>Publikované: 2026-03-29T01:30:00Z</w:t>
      </w:r>
    </w:p>
    <w:p/>
    <w:p>
      <w:pPr>
        <w:pStyle w:val="Heading1"/>
      </w:pPr>
      <w:r>
        <w:t>Súhrn</w:t>
      </w:r>
    </w:p>
    <w:p>
      <w:r>
        <w:t>Prepáč, ale nemám prístup k obsahu článkov, ktoré sú "Ahead of Print" v New England Journal of Medicine. To znamená, že článok ešte nebol oficiálne publikovaný a nemám k nemu prístup. Preto ti nemôžem poskytnúť faktický súhrn.</w:t>
      </w:r>
    </w:p>
    <w:p/>
    <w:p>
      <w:pPr>
        <w:jc w:val="center"/>
      </w:pPr>
      <w:r>
        <w:t>Vygenerované: 30.03.2026 11:00:28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