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SCAD súvisiaci s tehotenstvom je často závažnejší, ale stále konzervatívne riadený</w:t>
      </w:r>
    </w:p>
    <w:p>
      <w:r>
        <w:t>Zdroj: MedPage Today</w:t>
      </w:r>
    </w:p>
    <w:p>
      <w:r>
        <w:t>Publikované: Sun, 29 Mar 2026 16:30:00 -0400</w:t>
      </w:r>
    </w:p>
    <w:p/>
    <w:p>
      <w:pPr>
        <w:pStyle w:val="Heading1"/>
      </w:pPr>
      <w:r>
        <w:t>Súhrn</w:t>
      </w:r>
    </w:p>
    <w:p>
      <w:r>
        <w:t>Tu je stručný súhrn článku: Štúdia zistila, že ženy s P-SCAD (spontánna disekcia koronárnej artérie spojená s tehotenstvom) majú závažnejší priebeh ochorenia v porovnaní so ženami s NP-SCAD (SCAD nesúvisiaca s tehotenstvom). Napriek závažnejšiemu priebehu sa P-SCAD často riadi konzervatívnym prístupom. Štúdia bola kohortová a prospektívna.</w:t>
      </w:r>
    </w:p>
    <w:p/>
    <w:p>
      <w:pPr>
        <w:jc w:val="center"/>
      </w:pPr>
      <w:r>
        <w:t>Vygenerované: 30.03.2026 00:00:37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