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News: Aktualizácie nových odporúčaní pre lipidy, ktoré menia prax, a výzva k akcii proti MI u mladších žien</w:t>
      </w:r>
    </w:p>
    <w:p>
      <w:r>
        <w:t>Zdroj: Email Newsletter</w:t>
      </w:r>
    </w:p>
    <w:p>
      <w:r>
        <w:t>Publikované: Fri, 27 Mar 2026 12:45:34 -0500 (CDT)</w:t>
      </w:r>
    </w:p>
    <w:p/>
    <w:p>
      <w:pPr>
        <w:pStyle w:val="Heading1"/>
      </w:pPr>
      <w:r>
        <w:t>Súhrn</w:t>
      </w:r>
    </w:p>
    <w:p>
      <w:r>
        <w:t>zdravotníckeho článku: Článok z JAMA informuje o aktualizovaných odporúčaniach pre liečbu lipidov, ktoré majú potenciál zmeniť lekársku prax. Zároveň upozorňuje na potrebu zlepšenia diagnostiky a manažmentu infarktu myokardu u mladších žien. FDA schválila nový generický inhalátor na liečbu astmy. Výskum naznačuje spojitosť medzi stresom v ranom detstve a neskoršími poruchami trávenia. U starších dospelých s rakovinou sa často uprednostňuje kvalita života pred intenzívnou liečbou. Biomarker P-Tau217 by mohol pomôcť predpovedať riziko demencie. Štúdia ukázala, že znížená frekvencia dávkovania liekov GLP-1 môže udržať účinnosť liečby.</w:t>
      </w:r>
    </w:p>
    <w:p/>
    <w:p>
      <w:pPr>
        <w:jc w:val="center"/>
      </w:pPr>
      <w:r>
        <w:t>Vygenerované: 27.03.2026 19:01:02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