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Rozhovor o dekriminalizácii potratov musí byť založený na dôkazoch</w:t>
      </w:r>
    </w:p>
    <w:p>
      <w:r>
        <w:t>Zdroj: BMJ</w:t>
      </w:r>
    </w:p>
    <w:p>
      <w:r>
        <w:t>Publikované: 2026-03-27T04:46:11-07:00</w:t>
      </w:r>
    </w:p>
    <w:p/>
    <w:p>
      <w:pPr>
        <w:pStyle w:val="Heading1"/>
      </w:pPr>
      <w:r>
        <w:t>Súhrn</w:t>
      </w:r>
    </w:p>
    <w:p>
      <w:r>
        <w:t>Snemovňa lordov schválila návrh zákona, ktorý odstraňuje možnosť trestného stíhania žien za ukončenie alebo pokus o ukončenie tehotenstva v Anglicku a Walese. Táto zmena sa týka zákona o zločine a polícii. Verejná diskusia po hlasovaní bola sprevádzaná dezinformáciami o rozsahu a dôsledkoch reformy. Zákonný limit 24 týždňov na potrat, kritériá pre potrat a klinický dohľad zostávajú nezmenené. Cieľom návrhu je zabrániť vyšetrovaniam, obvineniam a trestom odňatia slobody pre ženy, ktoré ukončia tehotenstvo. Reforma neodstraňuje reguláciu potratov.</w:t>
      </w:r>
    </w:p>
    <w:p/>
    <w:p>
      <w:pPr>
        <w:jc w:val="center"/>
      </w:pPr>
      <w:r>
        <w:t>Vygenerované: 27.03.2026 14:01:05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