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Meta a Google sú podľa prelomového rozsudku zodpovedné za poškodenie duševného zdravia dieťaťa</w:t>
      </w:r>
    </w:p>
    <w:p>
      <w:r>
        <w:t>Zdroj: BMJ</w:t>
      </w:r>
    </w:p>
    <w:p>
      <w:r>
        <w:t>Publikované: 2026-03-27T05:06:11-07:00</w:t>
      </w:r>
    </w:p>
    <w:p/>
    <w:p>
      <w:pPr>
        <w:pStyle w:val="Heading1"/>
      </w:pPr>
      <w:r>
        <w:t>Súhrn</w:t>
      </w:r>
    </w:p>
    <w:p>
      <w:r>
        <w:t>Americká porota rozhodla, že spoločnosti Meta a Google sú zodpovedné za poškodenie duševného zdravia mladého používateľa. Súd v Los Angeles zistil, že platformy týchto spoločností boli zámerne navrhnuté tak, aby prispievali k úzkosti, depresii a telesnej dysmorfii žalobkyne KGM. Medzi návykové funkcie patria upozornenia a automatické prehrávanie videí. Tieto funkcie boli navrhnuté tak, aby podporovali nutkavé používanie a využívali vývojové chyby v KGM. Žalobkyňa tvrdí, že tieto funkcie prispeli k zhoršeniu jej duševného zdravia. Spoločnosť Meta tvrdila, že duševné problémy KGM boli spôsobené rodinným zneužívaním. Meta uviedla, že už nestanovuje interné ciele pre čas používateľov strávený na platforme.</w:t>
      </w:r>
    </w:p>
    <w:p/>
    <w:p>
      <w:pPr>
        <w:jc w:val="center"/>
      </w:pPr>
      <w:r>
        <w:t>Vygenerované: 27.03.2026 14:00:51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