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Vysokorozmerné topologické fotonické zapletenie</w:t>
      </w:r>
    </w:p>
    <w:p>
      <w:r>
        <w:t>Zdroj: Science Magazine</w:t>
      </w:r>
    </w:p>
    <w:p>
      <w:r>
        <w:t>Publikované: 2026-03-26T06:00:07Z</w:t>
      </w:r>
    </w:p>
    <w:p/>
    <w:p>
      <w:pPr>
        <w:pStyle w:val="Heading1"/>
      </w:pPr>
      <w:r>
        <w:t>Súhrn</w:t>
      </w:r>
    </w:p>
    <w:p>
      <w:r>
        <w:t>Vedci navrhli a experimentálne demonštrovali metódu na generovanie vysokorozmerného topologického fotonického zapletenia.[2][4] Platforma využíva starostlivo navrhnuté kremíkové fotonické vlnovodové topologické superlattice, ktoré podporujú nelineárnu generáciu párů zapletených fotónov v časovej energii na superpozícii viacerých topologických módov.[2][4][9] Merania a teoretická analýza odhalili zapletenie až piatich topologických módov s odolnosťou voči nedokonalostiam nanofabricácie.[2][4][6][8] Táto metóda prekonáva predchádzajúce obmedzenia na zapletenie len dvoch módov a umožňuje škálovanie na vyššie dimenzie.[2][9] Zapletenie vzniká spontánnym procesom DFWM v štruktúre s viacerými vlnovodmi, kde sa výstupné fotóny separujú spektroskopicky pri vlnových dĺžkach približne 1545 nm a 1555 nm.[4] Dimenzionalita zapletenia sa predvídateľne zvyšuje so zložitostou jednotkového článku štruktúry, čo poskytuje kontrolovaný prístup k väčším Hilbertovým priestorom topologicky chránených módov.[4] Experimentálne biphotónové koreláciačné mapy potvrdzujú odolnosť kvantových stavov voči toleranciám nanofabricácie prostredníctvom Schmidtovej dekompozície a metrík prekrytia.[4] Táto štúdia na rozhraní nelineárnej integrovej fotoniky, kvantovej informácie a topológie otvára cestu k škálovateľným a odolným fotonickým kvantovým stavom.[2]</w:t>
      </w:r>
    </w:p>
    <w:p/>
    <w:p>
      <w:pPr>
        <w:jc w:val="center"/>
      </w:pPr>
      <w:r>
        <w:t>Vygenerované: 26.03.2026 21:03:56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