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Rýchla adaptácia a vyhynutie v synchronizovaných experimentoch vonkajšej evolúcie Arabidopsis</w:t>
      </w:r>
    </w:p>
    <w:p>
      <w:r>
        <w:t>Zdroj: Science Magazine</w:t>
      </w:r>
    </w:p>
    <w:p>
      <w:r>
        <w:t>Publikované: 2026-03-26T07:00:00Z</w:t>
      </w:r>
    </w:p>
    <w:p/>
    <w:p>
      <w:pPr>
        <w:pStyle w:val="Heading1"/>
      </w:pPr>
      <w:r>
        <w:t>Súhrn</w:t>
      </w:r>
    </w:p>
    <w:p>
      <w:r>
        <w:t>Vedci uskutočnili replikovaný, globálne synchronizovaný experiment evolúcie s rastlinou Arabidopsis thaliana trvajúci 5 rokov na vyše 30 vonkajších experimentálnych záhradách v rôznych klimatických podmienkach v Európe, Levante a Severnej Amerike.[6][1] V každom z 360 malých parcelách vysadili geneticky rôznorodú populáciu niekoľkých stoviek rastlín pochádzajúcich z mierneho pásma.[1][6] Pozorovali rýchlu a opakateľnú adaptáciu naprieč klimatmi, pričom zmeny frekvencie alelov boli paralelné v replikátoch v rovnakých klimatických podmienkach, ale odlišné v kontrastných klimatách.[6] Niektoré zmeny frekvencie alelov vysvetľuje silný selekčný tlak v rozsahu -46 % až +60 %.[6] Genomová analýza odhalila polyogénnu architektúru adaptácie s známymi aj novými variantmi spojenými s odpoveďou na environmentálny stres, faktormi CAM5 a HEAT SHOCK FACTORs, časovaním klíčenia a jarného kvetu (CYTOCHROME P450s a TSF).[6] V teplých klimatických podmienkach prežili populácie s predvídateľnými evolučnými zmenami až 5 rokov, zatiaľ čo tie s chaotickými genetickými zmenami vyhynuli, najmä na najhorúcejších a najsuchších lokalitách po 3 rokoch.[1][5][6] Tieto zistenia ukazujú, že rýchla klimatická adaptácia je možná, ale jej limity závisia od prostredia a genetickej diverzity.[6][5]</w:t>
      </w:r>
    </w:p>
    <w:p/>
    <w:p>
      <w:pPr>
        <w:jc w:val="center"/>
      </w:pPr>
      <w:r>
        <w:t>Vygenerované: 26.03.2026 21:02:33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