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Rodinné jednobunkové atlasy odhaľujú tehotenstvo ošípaných a kritické bunkové typy obmedzenia rastu plodu</w:t>
      </w:r>
    </w:p>
    <w:p>
      <w:r>
        <w:t>Zdroj: Science Magazine</w:t>
      </w:r>
    </w:p>
    <w:p>
      <w:r>
        <w:t>Publikované: 2026-03-26T07:00:00Z</w:t>
      </w:r>
    </w:p>
    <w:p/>
    <w:p>
      <w:pPr>
        <w:pStyle w:val="Heading1"/>
      </w:pPr>
      <w:r>
        <w:t>Súhrn</w:t>
      </w:r>
    </w:p>
    <w:p>
      <w:r>
        <w:t>Vedci vytvorili transkriptomické jednobunkové atlasy z 2,56 milióna buniek pokrývajúcich 115 tkanív jedného fetálneho prasiatka a 119 tkanív jeho tehotnej matky.[1] Tieto atlasy odhaľujú bunkové typy kľúčové pre tehotenstvo ošípaných a obmedzenie rastu plodu.[1] Štúdia sa zameriava na rodinné jednobunkové mapy, ktoré umožňujú podrobnú analýzu bunkovej kompozície počas gravidity.[1] Výskum bol publikovaný v časopise Science, zväzok 391, vydanie 6792, v marci 2026.[1] Atlasy poskytujú údaje o molekulárnej heterogenite buniek v rôznych tkanivách matky a plodu.[1] Hlavné zistenia identifikujú kritické bunkové typy spojené s vývojom plodu a komplikáciami ako rastová restrikcia.[1] Táto práca slúži ako cenný zdroj pre pochopenie fyziológie tehotenstva u prasiat.[1]</w:t>
      </w:r>
    </w:p>
    <w:p/>
    <w:p>
      <w:pPr>
        <w:jc w:val="center"/>
      </w:pPr>
      <w:r>
        <w:t>Vygenerované: 26.03.2026 21:01:42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