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Porovnávacia účinnosť dexametazónu oproti metylprednizolónu na neuropatické výsledky po kombinovanej spinálnej-epidurálnej pôrodnej analgézii: prospektívna, randomizovaná, dvojito zaslepená štúdia</w:t>
      </w:r>
    </w:p>
    <w:p>
      <w:r>
        <w:t>Zdroj: Frontiers Medicine</w:t>
      </w:r>
    </w:p>
    <w:p>
      <w:r>
        <w:t>Publikované: 2026-03-25T00:00:00Z</w:t>
      </w:r>
    </w:p>
    <w:p/>
    <w:p>
      <w:pPr>
        <w:pStyle w:val="Heading1"/>
      </w:pPr>
      <w:r>
        <w:t>Súhrn</w:t>
      </w:r>
    </w:p>
    <w:p>
      <w:r>
        <w:t>Štúdia porovnávala účinky epidurálneho podania dexametazónu (5 mg) oproti metylprednizolónu (40 mg) na neuropatické výsledky u rodičiek s parestéziami počas kombinovanej spinálnej-epidurálnej pôrodnej analgézie. Ide o prospektívnu, randomizovanú, dvojito zaslepenú klinickú štúdiu uskutočnenú v čínskej pôrodníckej nemocnici, do ktorej bolo zahrnutých 315 rodičiek, ktoré štúdiu dokončili. Primárnym výsledkom bola neurologická funkcia 14 dní po pôrode, ako zhoršené vnímanie kože, znížená svalová sila alebo iné neurologické príznaky. Neurológia 14 dní po pôrode sa medzi skupinami významne nelíšila (p &gt; 0,05). Dexametazónová skupina mala vyššiu incidenciu epidurálnej horúčky matky (7,6 % oproti 2,5 %, p &lt; 0,05) a vyššiu hladinu interleukínu-6 v sére po 24 hodinách [15,4 (13,2–17,6) pg/ml oproti 2,9, p &lt; 0,05]. Neboli významné rozdiely v popôrodnom krvácaní, nevoľnosti, vracaní, inštrumentálnom pôrode, prijatí na NICU ani v hladine CRP po 24 hodinách (p &gt; 0,05). Štúdia je zaregistrovaná pod ChiCTR2300078866.</w:t>
      </w:r>
    </w:p>
    <w:p/>
    <w:p>
      <w:pPr>
        <w:jc w:val="center"/>
      </w:pPr>
      <w:r>
        <w:t>Vygenerované: 25.03.2026 07:48:02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