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Signalizácia androgénneho receptora indukovaná terapiou ako kandidát proti smeru imunitného vylúčenia spojeného s B7-H3 pri melanóme: mechanizmy a translačné príležitosti</w:t>
      </w:r>
    </w:p>
    <w:p>
      <w:r>
        <w:t>Zdroj: Frontiers Medicine</w:t>
      </w:r>
    </w:p>
    <w:p>
      <w:r>
        <w:t>Publikované: 2026-03-25T00:00:00Z</w:t>
      </w:r>
    </w:p>
    <w:p/>
    <w:p>
      <w:pPr>
        <w:pStyle w:val="Heading1"/>
      </w:pPr>
      <w:r>
        <w:t>Súhrn</w:t>
      </w:r>
    </w:p>
    <w:p>
      <w:r>
        <w:t>Melanóm je typ rakoviny kože, ktorá si často vytvára odolnosť voči liečbe cieľovými liekmi (BRAF/MEK) a imunoterapiou blokádou kontrolných bodov. Táto odolnosť vzniká prostredníctvom procesov, pri ktorých nádor vylúči imunitný systém z oblasti nádoru a zmení svoju génnu expresiu. Výskumníci navrhujú, že signalizácia androgénneho receptora (hormónu) indukovaná liečbou môže podporovať produkciu proteínu B7-H3, ktorý pomáha nádoru ukryť sa pred imunitným systémom. U pacientov s melanómom liečených anti-CTLA-4 imunотerapiou sa po liečbe objavuje pozitívna asociácia medzi androgénnym receptorom a B7-H3, hoci pred liečbou takáto väzba neexistuje. Podobné mechanizmy boli pozorované aj pri rakovine prostaty, kde androgénny receptor priamo reguluje B7-H3. Vedci navrhujú, že narušenie osi androgénny receptor-B7-H3 prostredníctvom modulácie androgénneho receptora alebo látok zameraných na B7-H3 by mohlo predstavovať novú terapeutickú príležitosť. Článok načrtáva falzifikovateľné mechanizmy a krátkodobé experimenty na overenie tejto hypotézy a vytvorenie základu pre kombinovanú liečbu melanómu.</w:t>
      </w:r>
    </w:p>
    <w:p/>
    <w:p>
      <w:pPr>
        <w:jc w:val="center"/>
      </w:pPr>
      <w:r>
        <w:t>Vygenerované: 25.03.2026 07:46:20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