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Autoprotilátky štítnej žľazy predpovedajú dlhodobú odpoveď na liečbu pri eutyroidnej chronickej spontánnej urtikárii: retrospektívna kohortová štúdia so zodpovedajúcim skóre sklonu</w:t>
      </w:r>
    </w:p>
    <w:p>
      <w:r>
        <w:t>Zdroj: Frontiers Medicine</w:t>
      </w:r>
    </w:p>
    <w:p>
      <w:r>
        <w:t>Publikované: 2026-03-23T00:00:00Z</w:t>
      </w:r>
    </w:p>
    <w:p/>
    <w:p>
      <w:pPr>
        <w:pStyle w:val="Heading1"/>
      </w:pPr>
      <w:r>
        <w:t>Súhrn</w:t>
      </w:r>
    </w:p>
    <w:p>
      <w:r>
        <w:t>Chronická spontánna žihľavka postihuje 0,5–1 % populácie a približne 40 % pacientov neodpovedá na štandardnú liečbu. Štúdia skúmala 350 eutyreoidných pacientov s touto diagnózou v období 2020–2023 a zistila, že prítomnosť autoprotilátok štítnej žľazy (TPOAb/TgAb) významne zhoršuje výsledky liečby. Pacienti s pozitívnymi protilátkami vykazovali v 24. týždni nižšie miery odpovede na liečbu (47,6 % v porovnaní s 69,4 %). Liečba u nich začínala pôsobiť pomalšie – medián času do odpovede bol oneskorený o 4 týždne (14 týždňov oproti 10 týždňom). Medzi pacientmi, ktorí na liečbu reagovali, boli vyššie miery relapsu u tých s pozitívnymi protilátkami (27,1 % oproti 14,0 %). Pacienti s pozitívnymi protilátkami potrebovali aj častejšiu eskaláciu liečby – omalizumab vyžadovalo 38,7 % z nich oproti 21,0 % bez protilátok. Výskumníci odporúčajú rutinný skríning autoprotilátok štítnej žľazy pri diagnóze chronickej spontánnej žihľavky, aby sa mohla liečba personalizovať a zlepšiť výsledky.</w:t>
      </w:r>
    </w:p>
    <w:p/>
    <w:p>
      <w:pPr>
        <w:jc w:val="center"/>
      </w:pPr>
      <w:r>
        <w:t>Vygenerované: 23.03.2026 07:01:42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