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Spoločnosť Congruence zabezpečuje 39,5 milióna dolárov na rozvoj korektorov malých molekúl</w:t>
      </w:r>
    </w:p>
    <w:p>
      <w:r>
        <w:t>Zdroj: Pharmaceutical Technology</w:t>
      </w:r>
    </w:p>
    <w:p>
      <w:r>
        <w:t>Publikované: Fri, 20 Mar 2026 09:33:12 +0000</w:t>
      </w:r>
    </w:p>
    <w:p/>
    <w:p>
      <w:pPr>
        <w:pStyle w:val="Heading1"/>
      </w:pPr>
      <w:r>
        <w:t>Súhrn</w:t>
      </w:r>
    </w:p>
    <w:p>
      <w:r>
        <w:t>Spoločnosť Congruence Therapeutics získala 39,5 milióna dolárov v kole financovania na rozvoj svojho portfólia korektorov malých molekúl do klinických skúšok[2]. Financie majú podporiť postúpenie týchto liekov do klinickej fázy[1][2]. Firma využíva proprietárny výpočtový nástroj Revenir™ na objavovanie liekov cielených na geneticky validované ciele[1]. Portfólio zahŕňa kandidáta CGX-926, prvý v triede orálny korektor MC4R na liečbu genetickej obezity, ktorý pokračuje do fázy 1b klinickej skúšky[1][2]. Ďalšie indikácie zahŕňajú GBA Parkinsonovu chorobu, nedostatok α1-antitrypsínu a onkologické ochorenia[1]. Congruence vedie aj spolupráce na vývoji korektorov pre nádorové ochorenia s Ono Pharmaceuticals a pre metabolické ciele s neznámou farmaceutickou firmou[1][2]. Investori zahŕňajú Amplitude Ventures, Lumira Ventures a ďalšie[1].</w:t>
      </w:r>
    </w:p>
    <w:p/>
    <w:p>
      <w:pPr>
        <w:jc w:val="center"/>
      </w:pPr>
      <w:r>
        <w:t>Vygenerované: 20.03.2026 14:01:22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