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Medzinárodné konferencie musia zahŕňať Čínu</w:t>
      </w:r>
    </w:p>
    <w:p>
      <w:r>
        <w:t>Zdroj: Science Magazine</w:t>
      </w:r>
    </w:p>
    <w:p>
      <w:r>
        <w:t>Publikované: 2026-03-19T06:00:06Z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"International conferences must include China" zo Science, zväzok 391, číslo 6791, marec 2026. Výsledky vyhľadávania obsahujú iba všeobecné informácie o konferenciách v Číne a diskusii o spolupráci USA a Číny v oblasti vedy a technológií, nie konkrétny článok, ktorý ste uviedli. Aby som mohol vytvoriť presný a faktický súhrn, potreboval by som prístup k úplnému textu tohto špecifického článku.</w:t>
      </w:r>
    </w:p>
    <w:p/>
    <w:p>
      <w:pPr>
        <w:jc w:val="center"/>
      </w:pPr>
      <w:r>
        <w:t>Vygenerované: 19.03.2026 20:05:32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