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Hypotalamické hodiny riadia cirkadiánnu bolesť</w:t>
      </w:r>
    </w:p>
    <w:p>
      <w:r>
        <w:t>Zdroj: Science Magazine</w:t>
      </w:r>
    </w:p>
    <w:p>
      <w:r>
        <w:t>Publikované: 2026-03-19T07:00:00Z</w:t>
      </w:r>
    </w:p>
    <w:p/>
    <w:p>
      <w:pPr>
        <w:pStyle w:val="Heading1"/>
      </w:pPr>
      <w:r>
        <w:t>Súhrn</w:t>
      </w:r>
    </w:p>
    <w:p>
      <w:r>
        <w:t>Hypotalamické hodiny riadia cirkadiánnu bolesť tým, že rytmicky ovplyvňujú citlivosť na bolesť. Suprachiazmatické jadro (SCN) v hypotalame je hlavný pacemaker cirkadiánneho systému cicavcov a synchronizuje cirkadiánne rytmy v celom tele. SCN koordinuje fyziologické rytmy vrátane aktivity, spánku, teploty tela a sekrécie hormónov. Hypotalamické A11 jadrá regulujú cirkadiánny rytmus mechanonocicepcie v mieche prostredníctvom dopamínových receptorov a génov hodín. Porucha patológie A11 znižuje obsah dopamínu v lumbálnej mieche, čo vedie k strate rytmu. Na rýchlom časovom meradle hypotalamické hodinové okruhy rytmicky bránia citlivosti na nociceptívne podnety a určujú, kedy je bolesť najvýraznejšia. Tieto interakcie ukazujú dvoj smerné vzťahy medzi cirkadiánnymi rytmami a bolesťou.[1][2][4][5]</w:t>
      </w:r>
    </w:p>
    <w:p/>
    <w:p>
      <w:pPr>
        <w:jc w:val="center"/>
      </w:pPr>
      <w:r>
        <w:t>Vygenerované: 19.03.2026 20:03:11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