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Rizikové faktory pre pooperačnú nevoľnosť a vracanie po celkovej anestézii: systematický prehľad a metaanalýza</w:t>
      </w:r>
    </w:p>
    <w:p>
      <w:r>
        <w:t>Zdroj: Frontiers Medicine</w:t>
      </w:r>
    </w:p>
    <w:p>
      <w:r>
        <w:t>Publikované: 2026-03-18T00:00:00Z</w:t>
      </w:r>
    </w:p>
    <w:p/>
    <w:p>
      <w:pPr>
        <w:pStyle w:val="Heading1"/>
      </w:pPr>
      <w:r>
        <w:t>Súhrn</w:t>
      </w:r>
    </w:p>
    <w:p>
      <w:r>
        <w:t>Tento systematický prehľad a metaanalýza analyzoval rizikové faktory pooperačnej nevoľnosti a vracania (PONV) u pacientov po celkovej anestézii na základe 31 štúdií so 355 117 pacientmi. Medzi pacientove faktory patria ženské pohlavie (OR 2,39), kinetóza (OR 2,08), nefajčenie (OR 1,70), migréna (OR 1,38), vyšší BMI (OR 1,06), nižší vek (OR 0,98), ASA II (OR 0,97) a ASA III (OR 0,84). Anestetické rizikové faktory zahŕňajú pacientom kontrolovanú analgéziu (OR 1,51), prchavé anestetiká (OR 1,46), pooperačné opioidy (OR 1,32), dlhšia doba anestézie (OR 1,31), intraoperačné opioidy (OR 1,22), N2O (OR 1,12), intravenóznu anestéziu (OR 1,12) a preventívny fentanyl (OR 0,81). Z chirurgických faktorov sú štatisticky významné operácie prsníka (OR 2,13), cholecystektómia (OR 2,07), operácie brucha (OR 1,37), gynekologické operácie (OR 1,34) a dlhšia dĺžka operácie (OR 1,13). Štúdia identifikovala významné rizikové faktory súvisiace s pacientom, anestéziou a procedúrou, čo môže slúžiť ako základ pre klinickú prevenciu. Na potvrdenie zistení odporúča prospektívnu štúdiu.</w:t>
      </w:r>
    </w:p>
    <w:p/>
    <w:p>
      <w:pPr>
        <w:jc w:val="center"/>
      </w:pPr>
      <w:r>
        <w:t>Vygenerované: 18.03.2026 07:46:45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