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Correction: Short-term outcome and prognostic factors in acute fulminant myocarditis with acute kidney injury patients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Tento článok je opravou štúdie o krátkodobých výsledkoch a prognostických faktoroch u pacientov s akútnou fulminantnou myokarditídou spojenou s akútnym poškodením obličiek. Štúdia sa zameriava na pacientov s týmto závažným stavom, ktorý ohrozuje život. Hlavné zistenia zahŕňajú identifikáciu kľúčových prognostických faktorov ovplyvňujúcich krátkodobé prežitie. U pacientov s fulminantnou myokarditídou boli pozorované zmeny na EKG, zvýšené hladiny troponínu T a kreatínkinázy, ako aj horúčka. Niektorí pacienti vykazovali srdcové zlyhanie s hypokineziou a zníženou ejekčnou frakciou ľavej komory. Akútne poškodenie obličiek zhoršuje prognózu v kombinácii s myokarditídou. Štúdia zdôrazňuje potrebu intenzívnej starostlivosti u týchto pacientov.</w:t>
      </w:r>
    </w:p>
    <w:p/>
    <w:p>
      <w:pPr>
        <w:jc w:val="center"/>
      </w:pPr>
      <w:r>
        <w:t>Vygenerované: 17.03.2026 14:00:41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