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Biophytis a LynxKite rozširujú alianciu, aby podporili objavovanie liekov poháňaných AI</w:t>
      </w:r>
    </w:p>
    <w:p>
      <w:r>
        <w:t>Zdroj: Pharmaceutical Technology</w:t>
      </w:r>
    </w:p>
    <w:p>
      <w:r>
        <w:t>Publikované: Mon, 16 Mar 2026 10:32:12 +0000</w:t>
      </w:r>
    </w:p>
    <w:p/>
    <w:p>
      <w:pPr>
        <w:pStyle w:val="Heading1"/>
      </w:pPr>
      <w:r>
        <w:t>Súhrn</w:t>
      </w:r>
    </w:p>
    <w:p>
      <w:r>
        <w:t>Biophytis a LynxKite rozšírili svoje partnerstvo na urýchlenie objavovania liekov poháňaných umelou inteligenciou (AI) pre dlhovekosť.[1][3] Spolupráca začala projektom MASSIVE, ktorý sa zameriava na identifikáciu a vývoj kandidátov na lieky aktivátory receptora Mas (MasR) proti sarkopénii, degeneratívnemu ochoreniu svalov spojenému so starnutím.[3][5] Rozšírenie zahŕňa nové modality za hranicami MASSIVE, vrátane AI-poháňaného objavovania liekov pre ďalšie terapie dlhovekosti.[1][5] Partnerstvo prinesie príjmy prostredníctvom výpočtovej platformy pre dlhovekosť s jedinečnými dátami a zrýchlenými metódami, kandidátov na lieky proti sarkopénii a suchému veku súvisiacemu s makulárnou degeneráciou.[1][3] LynxKite integruje pokročilé AI metódy, chemoinformatiku a škálovateľné GPU výpočty na platformách NVIDIA a Nebius.[1][5] Biophytis prináša expertízu na vekom podmienené ochorenia a farmakológiu Mas receptora.[5] Spolupráca je podporená Enterprise Singapore a je v súlade s plánom RIE 2030 v Singapure.[3][5]</w:t>
      </w:r>
    </w:p>
    <w:p/>
    <w:p>
      <w:pPr>
        <w:jc w:val="center"/>
      </w:pPr>
      <w:r>
        <w:t>Vygenerované: 16.03.2026 12:01:32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