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WHO riadi vývoj antibiotík na prioritné patogény</w:t>
      </w:r>
    </w:p>
    <w:p>
      <w:r>
        <w:t>Zdroj: Pharmaceutical Technology</w:t>
      </w:r>
    </w:p>
    <w:p>
      <w:r>
        <w:t>Publikované: Fri, 13 Mar 2026 11:36:33 +0000</w:t>
      </w:r>
    </w:p>
    <w:p/>
    <w:p>
      <w:pPr>
        <w:pStyle w:val="Heading1"/>
      </w:pPr>
      <w:r>
        <w:t>Súhrn</w:t>
      </w:r>
    </w:p>
    <w:p>
      <w:r>
        <w:t>Svetová zdravotnícka organizácia (WHO) riadi vývoj antibiotík smerom k prioritným patogénom. WHO načrtla požadované antibakteriálne vlastnosti pre tri prioritné infekcie. Tieto opatrenia pomáhajú zamerať výskum na najnaliehavejšie zdravotné hrozby. Požiadavky zahŕňajú špecifické vlastnosti, ktoré antibiotiká musia spĺňať na efektívnu liečbu. Cieľom je zabezpečiť účinnosť proti rezistentným baktériám. WHO tak podporuje vývoj nových liekov na tieto infekcie.</w:t>
      </w:r>
    </w:p>
    <w:p/>
    <w:p>
      <w:pPr>
        <w:jc w:val="center"/>
      </w:pPr>
      <w:r>
        <w:t>Vygenerované: 13.03.2026 14:00:43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