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Účinnosť perkutánnej elektrolýzy pri subakútnych a skorých chronických poraneniach mediálneho svalu gastrocnemius: jednoducho zaslepená randomizovaná klinická štúdia</w:t>
      </w:r>
    </w:p>
    <w:p>
      <w:r>
        <w:t>Zdroj: Frontiers Medicine</w:t>
      </w:r>
    </w:p>
    <w:p>
      <w:r>
        <w:t>Publikované: 2026-03-13T00:00:00Z</w:t>
      </w:r>
    </w:p>
    <w:p/>
    <w:p>
      <w:pPr>
        <w:pStyle w:val="Heading1"/>
      </w:pPr>
      <w:r>
        <w:t>Súhrn</w:t>
      </w:r>
    </w:p>
    <w:p>
      <w:r>
        <w:t>Štúdia skúmala účinnosť perkutánnej elektrolýzy (PE) pri subakútnych a skorých chronických poraneniach mediálneho svalu gastrocnemius, ktoré spôsobujú pretrvávajúcu bolesť, funkčné obmedzenia a oneskorený návrat k aktivite. Účastníci boli náhodne rozdelení do troch skupín: PE s vysokou intenzitou (n=23), PE s nízkou intenzitou (n=23) a simulovaná kontrolná skupina (n=25). Absolvovali tri sedenia raz týždenne počas troch týždňov. Hodnotené boli bolesť pri chôdzi a kontrakcii, únava, kineziofóbia a rozsah pohybu členkov na začiatku a po intervencii. Vysokointenzívna PE významne znížila bolesť pri chôdzi a kontrakcii oproti simulovanej skupine (p &lt; 0,05). Nízkointenzívna PE významne znížila únavu oproti simulovanej skupine (p = 0,024). Neboli nájdené významné rozdiely v kineziofóbii ani rozsahu pohybu medzi skupinami, hoci v rámci skupín liečených PE došlo k zlepšeniu viacerých výsledkov (všetci p &lt; 0,05). Záver štúdie uvádza, že PE účinne znižuje bolesť pri chôdzi a kontrakcii ako aj únavu oproti falošnému zákroku (NCT06713200).</w:t>
      </w:r>
    </w:p>
    <w:p/>
    <w:p>
      <w:pPr>
        <w:jc w:val="center"/>
      </w:pPr>
      <w:r>
        <w:t>Vygenerované: 13.03.2026 07:45:32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