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varujú, že vlády nerealizujú politiku fyzickej aktivity</w:t>
      </w:r>
    </w:p>
    <w:p>
      <w:r>
        <w:t>Zdroj: BMJ</w:t>
      </w:r>
    </w:p>
    <w:p>
      <w:r>
        <w:t>Publikované: 2026-03-11T08:56:05-07:00</w:t>
      </w:r>
    </w:p>
    <w:p/>
    <w:p>
      <w:pPr>
        <w:pStyle w:val="Heading1"/>
      </w:pPr>
      <w:r>
        <w:t>Súhrn</w:t>
      </w:r>
    </w:p>
    <w:p>
      <w:r>
        <w:t>Vedci varujú, že vlády za posledné dve desaťročia nedokázali politikami podporujúcimi fyzickú aktivitu dosiahnuť hmatateľný rozdiel. Autori štúdie uverejnenej v Nature Health vyzývajú na koordinovanejší postup v sektoroch ako doprava, bývanie a vzdelávanie. Fyzická aktivita by sa nemala podporovať len kvôli boju proti kardiovaskulárnym chorobám, ale aj pre prínos k iným cieľom, ako zlepšenie klímy a zníženie duševnej úmrtnosti pripísanej fyzickej nečinnosti. Svetová zdravotnícka organizácia uvádza, že 1 z 3 dospelých a 8 z 10 dospievajúcich nespĺňa odporúčanú úroveň fyzickej aktivity. Odporúča aspoň 150 minút aktivity miernej intenzity týždenne pre dospelých a 60 minút denne pre deti a dospievajúcich. WHO zistila, že 31,3 % dospelých na svete, teda 1,8 miliardy ľudí, je nedostatočne fyzicky aktívnych.</w:t>
      </w:r>
    </w:p>
    <w:p/>
    <w:p>
      <w:pPr>
        <w:jc w:val="center"/>
      </w:pPr>
      <w:r>
        <w:t>Vygenerované: 11.03.2026 18:00:31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