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Oprava autora: Globálna, regionálna a národná záťaž chronických respiračných ochorení a dopad pandémie COVID-19, 1990–2023: štúdia Global Burden of Disease</w:t>
      </w:r>
    </w:p>
    <w:p>
      <w:r>
        <w:t>Zdroj: Nature Medicine</w:t>
      </w:r>
    </w:p>
    <w:p>
      <w:r>
        <w:t>Publikované: 2026-03-11</w:t>
      </w:r>
    </w:p>
    <w:p/>
    <w:p>
      <w:pPr>
        <w:pStyle w:val="Heading1"/>
      </w:pPr>
      <w:r>
        <w:t>Súhrn</w:t>
      </w:r>
    </w:p>
    <w:p>
      <w:r>
        <w:t>V roku 2023 chronické respiračné ochorenia postihli 569,2 milióna ľudí na celom svete a spôsobili 4,2 milióna úmrtí[3]. Štúdia Global Burden of Disease analyzovala záťaž týchto ochorení v období od roku 1990 do 2023 a zohľadnila aj vplyv pandémie COVID-19[3]. Medzi chronické respiračné ochorenia patria najmä CHOCHP s 212,3 milióna prípadov a astma s 262,4 milióna prípadov[1]. Hlavnými rizikovými faktormi pre tieto ochorenia sú fajčenie, znečistenie vzduchu a pracovné rizika[1]. Hoci celkový počet prípadov vzrástol o 39,8 % od roku 1990, vek-štandardizované miery mortality klesli o 41,7 %[1]. Chronické respiračné ochorenia predstavujú tretiu najčastejšiu príčinu smrti na svete[1].</w:t>
      </w:r>
    </w:p>
    <w:p/>
    <w:p>
      <w:pPr>
        <w:jc w:val="center"/>
      </w:pPr>
      <w:r>
        <w:t>Vygenerované: 11.03.2026 17:00:32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