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Odkazy na užívanie antibiotík a zloženie črevného mikrobiómu z individuálnych údajov o predpisovaní 14 979 jedincov</w:t>
      </w:r>
    </w:p>
    <w:p>
      <w:r>
        <w:t>Zdroj: Nature Medicine</w:t>
      </w:r>
    </w:p>
    <w:p>
      <w:r>
        <w:t>Publikované: 2026-03-11</w:t>
      </w:r>
    </w:p>
    <w:p/>
    <w:p>
      <w:pPr>
        <w:pStyle w:val="Heading1"/>
      </w:pPr>
      <w:r>
        <w:t>Súhrn</w:t>
      </w:r>
    </w:p>
    <w:p>
      <w:r>
        <w:t>Vedci analyzovali údaje zo Švédskeho registra predpísaných liekov a fekálnych metagenómov 14 979 jedincov vo Švédsku. Skúmali súvislosť medzi perorálnym užívaním antibiotík počas 8 rokov a zložením črevného mikrobiómu. Štúdia poskytla dôkazy o dlhodobých účinkoch antibiotík na črevnú mikroflóru. Výskum bol publikovaný v Nature Medicine s doi: 10.1038/s41591-026-04284-y. Použili individuálne údaje na úrovni jedincov na posúdenie zmien v mikrobióme. Hlavné zistenie potvrdzuje, že antibiotiká ovplyvňujú zloženie črevných baktérií dlhodobo.</w:t>
      </w:r>
    </w:p>
    <w:p/>
    <w:p>
      <w:pPr>
        <w:jc w:val="center"/>
      </w:pPr>
      <w:r>
        <w:t>Vygenerované: 11.03.2026 12:00:51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