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Klinický potenciál a výzvy priestorového profilovania lymfocytov infiltrujúcich nádor v počiatočnom štádiu rakoviny prsníka</w:t>
      </w:r>
    </w:p>
    <w:p>
      <w:r>
        <w:t>Zdroj: PLOS Medicine</w:t>
      </w:r>
    </w:p>
    <w:p>
      <w:r>
        <w:t>Publikované: 2026-03-10T14:00:00Z</w:t>
      </w:r>
    </w:p>
    <w:p/>
    <w:p>
      <w:pPr>
        <w:pStyle w:val="Heading1"/>
      </w:pPr>
      <w:r>
        <w:t>Súhrn</w:t>
      </w:r>
    </w:p>
    <w:p>
      <w:r>
        <w:t>Digitálne automatizované priestorové profilovanie interakcií imunitných nádorových buniek pomocou multispektrálnej imunofluorescencie je prísľubné ako biomarker na predpovedanie výsledkov v počiatočnom štádiu rakoviny prsníka. Tento prístup umožňuje analyzovať topológiu a blízkosť medzi špecifickými populáciami buniek v zachovanej tkanivovej architektúre. Pred klinickým prijatím je potrebná perspektívna validácia a harmonizácia s existujúcimi biomarkermi. Autori David B. Page, Michael Simanonok, Douglas A. Hanes a Alan Su diskutujú o klinickom potenciáli a výzvach tohto profilovania lymfocytov infiltrujúcich nádor. Metóda kvantitatívne hodnotí kľúčové nádorovo-imunitné dráhy. Slúži na rozvrstvenie pacientov v počiatočnom štádiu rakoviny prsníka.</w:t>
      </w:r>
    </w:p>
    <w:p/>
    <w:p>
      <w:pPr>
        <w:jc w:val="center"/>
      </w:pPr>
      <w:r>
        <w:t>Vygenerované: 10.03.2026 20:00:49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