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Po boji o onkologických lekárov, Dana-Farber a Brigham opäť hrajú pekne</w:t>
      </w:r>
    </w:p>
    <w:p>
      <w:r>
        <w:t>Zdroj: STAT News</w:t>
      </w:r>
    </w:p>
    <w:p>
      <w:r>
        <w:t>Publikované: Tue, 10 Mar 2026 16:41:56 +0000</w:t>
      </w:r>
    </w:p>
    <w:p/>
    <w:p>
      <w:pPr>
        <w:pStyle w:val="Heading1"/>
      </w:pPr>
      <w:r>
        <w:t>Súhrn</w:t>
      </w:r>
    </w:p>
    <w:p>
      <w:r>
        <w:t>Dana-Farber Cancer Institute a Brigham and Women’s Hospital sa po spore o onkologických lekárov dohodli na spolupráci podľa obojstranne prijateľného a koordinovaného plánu.[originálny obsah] Tieto dve inštitúcie ukončujú dlhoročnú partnerstvo, pričom zmluva skončí na jeseň 2028.[3] Dana-Farber plánuje vybudovať novú onkologickú nemocnicu s Beth Israel Deaconess Medical Center, ktorá bude hotová až v roku 2031.[3] Mass General Brigham, súvisiaci s Brigham, investuje 400 miliónov dolárov počas štyroch rokov do MGB Cancer v súvislosti s rozchodom s Dana-Farber.[1] Táto investícia zahŕňa renovácie v Brigham and Women’s Hospital a Faulkner Hospital na vytvorenie nových ambulantných priestorov, nábor špičkových onkológov a zlepšenie technológií.[1] Cieľom je zabezpečiť plnú prevádzku MGB Cancer vlastnými zdrojmi pred koncom dohody v roku 2028.[1] Napätie medzi organizáciami pretrvávalo roky a ovplyvňuje zamestnancov.[3]</w:t>
      </w:r>
    </w:p>
    <w:p/>
    <w:p>
      <w:pPr>
        <w:jc w:val="center"/>
      </w:pPr>
      <w:r>
        <w:t>Vygenerované: 10.03.2026 18:00:45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