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Peroperačný ošetrovateľský manažment dospelého pacienta s obrovskou pravostrannou Bochdalekovou herniou: kazuistika</w:t>
      </w:r>
    </w:p>
    <w:p>
      <w:r>
        <w:t>Zdroj: Frontiers Medicine</w:t>
      </w:r>
    </w:p>
    <w:p>
      <w:r>
        <w:t>Publikované: 2026-03-10T00:00:00Z</w:t>
      </w:r>
    </w:p>
    <w:p/>
    <w:p>
      <w:pPr>
        <w:pStyle w:val="Heading1"/>
      </w:pPr>
      <w:r>
        <w:t>Súhrn</w:t>
      </w:r>
    </w:p>
    <w:p>
      <w:r>
        <w:t>19-ročný muž trpel námahovou dyspnoe spôsobenou obrovskou pravostrannou Bochdalekovou herniou, ktorá obsahovala časť pečene, žlčníka a hrubého čreva a spôsobovala približne 70 % kompresiu pravých pľúc. Multidisciplinárny tím vypracoval individualizované perioperačné plány vrátane rehabilitácie založenej na teórii sebaúčinnosti s respiračným tréningom a nutričnou podporou. Počas operácie sa zaviedol systém včasného varovania pred chirurgickým rizikom, rýchlej reakcie, presné hodnotenie rizika poranenia tlakom, dynamické polohovanie, kontinuálne monitorovanie teploty a riadenie cieľovej teploty na prevenciu hypotermie. Pooperačná starostlivosť zahŕňala zabezpečenie dýchacích ciest, sekvenčnú podporu dýchania, včasné monitorovanie gastrointestinálnych funkcií a progresívnu pľúcnu rehabilitáciu. Pacient bol prepustený po 32 dňoch bez väčších komplikácií. Sledovanie po 3, 6 a 12 mesiacoch potvrdilo úplné zotavenie bez recidívy. Komplexné individualizované perioperačné ošetrovateľské intervencie optimalizovali zotavenie pri úprave pravostrannnej diafragmatickej hernie u dospelého.</w:t>
      </w:r>
    </w:p>
    <w:p/>
    <w:p>
      <w:pPr>
        <w:jc w:val="center"/>
      </w:pPr>
      <w:r>
        <w:t>Vygenerované: 10.03.2026 07:45:30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