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Offline: Ľudské následky Epic Fury</w:t>
      </w:r>
    </w:p>
    <w:p>
      <w:r>
        <w:t>Zdroj: The Lancet</w:t>
      </w:r>
    </w:p>
    <w:p>
      <w:r>
        <w:t>Publikované: 2026-03-10T23:30:01Z</w:t>
      </w:r>
    </w:p>
    <w:p/>
    <w:p>
      <w:pPr>
        <w:pStyle w:val="Heading1"/>
      </w:pPr>
      <w:r>
        <w:t>Súhrn</w:t>
      </w:r>
    </w:p>
    <w:p>
      <w:r>
        <w:t>Hanan Balkhy, regionálny riaditeľ WHO pre východné Stredozemie, uviedol, že zdravotná kríza v Iráne a na Blízkom východe rýchlo eskaluje. Vystúpila na tlačovej konferencii WHO 5. marca 2026, zvolanej na diskusiu o vývoji vojny iniciovanej USA a Izraelom proti Iránu 28. februára. Generálny riaditeľ WHO Tedros Adhanom Ghebreyesus vyjadril hlboké znepokojenie nad rozšírením konfliktu do 16 krajín. V Iráne zahynulo viac ako 1 000 ľudí. Existujú dôkazy o útokoch na zdravotnícke zariadenia. Približne 100 000 ľudí bolo vysídlených z Teheránu a 60 000 v Libanone.</w:t>
      </w:r>
    </w:p>
    <w:p/>
    <w:p>
      <w:pPr>
        <w:jc w:val="center"/>
      </w:pPr>
      <w:r>
        <w:t>Vygenerované: 13.03.2026 02:01:27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