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Talkspace získa gigant služieb duševného zdravia za 835 miliónov dolárov</w:t>
      </w:r>
    </w:p>
    <w:p>
      <w:r>
        <w:t>Zdroj: STAT News</w:t>
      </w:r>
    </w:p>
    <w:p>
      <w:r>
        <w:t>Publikované: Mon, 09 Mar 2026 13:11:40 +0000</w:t>
      </w:r>
    </w:p>
    <w:p/>
    <w:p>
      <w:pPr>
        <w:pStyle w:val="Heading1"/>
      </w:pPr>
      <w:r>
        <w:t>Súhrn</w:t>
      </w:r>
    </w:p>
    <w:p>
      <w:r>
        <w:t>Universal Health Services (UHS) oznámilo, že získa spoločnosť Talkspace, poskytovateľa virtuálnej starostlivosti o duševné zdravie, za 5,25 dolára za akciu, čo predstavuje podnikovú hodnotu približne 835 miliónov dolárov.[1][2] Transakcia bude financovaná úvermi z existujúceho revolvingového kreditného zariadenia UHS.[1][2] Talkspace v roku 2025 generoval príjem 229 miliónov dolárov a uskutočnil viac ako 1,6 milióna terapií a psychiatrických sedení.[1][2] Spoločnosť disponuje sieťou približne 6 000 licencovaných poskytovateľov a jej služby sú dostupné pre viac ako 200 miliónov poistencov.[2][5] UHS prevádzkuje viac ako 340 lôžkových zariadení v 40 štátoch.[7] Dohoda bola jednomyseľne schválená oboma predstavenstvami a očakáva sa jej uzavretie v treťom štvrťroku 2026, podlieha schváleniu akcionárov Talkspace a regulačným orgánom.[1][2] Akvizícia by mala byť mierne prírastková k upravenému čistému príjmu na riedenú akciu v prvých 12 mesiacoch po uzavretí.[1]</w:t>
      </w:r>
    </w:p>
    <w:p/>
    <w:p>
      <w:pPr>
        <w:jc w:val="center"/>
      </w:pPr>
      <w:r>
        <w:t>Vygenerované: 09.03.2026 15:01:11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