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Sciwind zabezpečuje čínske schválenie NMPA pre injekciu Ecnoglutide</w:t>
      </w:r>
    </w:p>
    <w:p>
      <w:r>
        <w:t>Zdroj: Pharmaceutical Technology</w:t>
      </w:r>
    </w:p>
    <w:p>
      <w:r>
        <w:t>Publikované: Mon, 09 Mar 2026 10:42:10 +0000</w:t>
      </w:r>
    </w:p>
    <w:p/>
    <w:p>
      <w:pPr>
        <w:pStyle w:val="Heading1"/>
      </w:pPr>
      <w:r>
        <w:t>Súhrn</w:t>
      </w:r>
    </w:p>
    <w:p>
      <w:r>
        <w:t>Spoločnosť Sciwind Biosciences získala schválenie čínskej Národnej agentúry pre medicínske produkty (NMPA) pre injekciu Ecnoglutide na liečbu obezity a nadváhy u dospelých.[1][7] Ecnoglutide je prvý na svete schválený cAMP-vychýlený agonista receptora GLP-1, ktorý funguje na základe jedinečného mechanizmu selektívne aktivujúceho signálnu cestu cAMP.[2] V klinických študiách na čínskej populácii dosiahol priemernú stratu hmotnosti o 15,1 % v porovnaní s placebom a 92,8 % pacientov dosiahlo klinicky významné zníženie hmotnosti.[2][4] Liek bol schválený aj na liečbu cukrovky 2. typu u dospelých, pričom viac ako 80 % pacientov dosiahlo hladiny HbA1c pod 7,0 %.[4] Spoločnosť Sciwind Biosciences sa v februári 2026 dohodla na strategickej spolupráci s Pfizerom na komercionalizáciu lieku v Číne.[4] Ecnoglutide vykazuje priaznivý bezpečnostný profil a silnú účinnosť v rámci viacerých klinických štúdií.[2]</w:t>
      </w:r>
    </w:p>
    <w:p/>
    <w:p>
      <w:pPr>
        <w:jc w:val="center"/>
      </w:pPr>
      <w:r>
        <w:t>Vygenerované: 09.03.2026 13:01:04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