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Extracelulárne vezikuly: Ďalšia hranica v regeneratívnej medicíne a dodávaní liekov?</w:t>
      </w:r>
    </w:p>
    <w:p>
      <w:r>
        <w:t>Zdroj: Pharmaceutical Technology</w:t>
      </w:r>
    </w:p>
    <w:p>
      <w:r>
        <w:t>Publikované: Wed, 04 Mar 2026 10:11:43 +0000</w:t>
      </w:r>
    </w:p>
    <w:p/>
    <w:p>
      <w:pPr>
        <w:pStyle w:val="Heading1"/>
      </w:pPr>
      <w:r>
        <w:t>Súhrn</w:t>
      </w:r>
    </w:p>
    <w:p>
      <w:r>
        <w:t>Extracelulárne vezikuly sú heterogénna skupina membránových štruktúr, ktoré bunky uvoľňujú do extracelulárneho priestoru.[1] Majú schopnosť zvyšovať regeneráciu tkanív a podieľať sa na imunitnej modulácii.[1] Prenášajú bioaktívne zložky a prekonávajú biologické bariéry, preto sa skúmajú ako terapeutické činidlá.[1] Slúžia ako alternatíva k liečbe kmeňovými bunkami a biologicky upravené môžu nosiť rôzne terapeutické látky.[1] Exozómy, veľkosti 30-100 nm, obsahujú malé nekódujúce RNA a ďalšie regulačné molekuly a produkujú ich takmer všetky typy buniek.[8] Znižujú množstvo cholesterolu oproti iným bunkovým membránam a obsahujú enzýmy metabolizmu lipidov.[1] Schopnosť exozómov odzrkadľovať reakciu pacienta na liečbu je ich potenciálnym využitím v klinickej praxi.[1][7]</w:t>
      </w:r>
    </w:p>
    <w:p/>
    <w:p>
      <w:pPr>
        <w:jc w:val="center"/>
      </w:pPr>
      <w:r>
        <w:t>Vygenerované: 04.03.2026 20:01:56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