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mladý by mal začať liečbu potravinovej alergie?</w:t>
      </w:r>
    </w:p>
    <w:p>
      <w:r>
        <w:t>Zdroj: MedPage Today</w:t>
      </w:r>
    </w:p>
    <w:p>
      <w:r>
        <w:t>Publikované: Wed, 04 Mar 2026 11:58:52 -0500</w:t>
      </w:r>
    </w:p>
    <w:p/>
    <w:p>
      <w:pPr>
        <w:pStyle w:val="Heading1"/>
      </w:pPr>
      <w:r>
        <w:t>Súhrn</w:t>
      </w:r>
    </w:p>
    <w:p>
      <w:r>
        <w:t>Žiaľ, nemôžem vytvoriť súhrn požadovaného článku z MedPage Today, pretože v poskytnutých výsledkoch vyhľadávania sa tento článok nenachádza. Dostané výsledky obsahujú informácie zo slovenských zdravotníckych zdrojov o potravinových alergiách u detí, ale nie konkrétny článok s názvom "How Young Should Food Allergy Treatment Start?" Aby som mohol vytvoriť presný a faktický súhrn podľa vašich požiadaviek, potreboval by som mať k dispozícii úplný text tohto článku. Bez neho by som nemohol garantovať presnosť a overenie faktov, čo sú vaše základné požiadavky. Ak máte článok k dispozícii, môžete mi ho poskytnúť a s radosťou vytvorím požadovaný súhrn.</w:t>
      </w:r>
    </w:p>
    <w:p/>
    <w:p>
      <w:pPr>
        <w:jc w:val="center"/>
      </w:pPr>
      <w:r>
        <w:t>Vygenerované: 04.03.2026 19:00:36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