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Čo má poistenie pre prípad nesprávnej činnosti spoločné s AI?</w:t>
      </w:r>
    </w:p>
    <w:p>
      <w:r>
        <w:t>Zdroj: STAT News</w:t>
      </w:r>
    </w:p>
    <w:p>
      <w:r>
        <w:t>Publikované: Wed, 04 Mar 2026 14:22:01 +0000</w:t>
      </w:r>
    </w:p>
    <w:p/>
    <w:p>
      <w:pPr>
        <w:pStyle w:val="Heading1"/>
      </w:pPr>
      <w:r>
        <w:t>Súhrn</w:t>
      </w:r>
    </w:p>
    <w:p>
      <w:r>
        <w:t>Poistenie za zanedbanie lekárskej starostlivosti čelí novým výzvam v súvislosti s používaním umelej inteligencie v zdravotníctve.[5] Medzi hlavné právne otázky patrí nedostatok súhlasu pacientov, nejasnosť, či lekári overujú výstupy algoritmu, a či takéto overenie vôbec pomáha.[5] Poisťovne musia rozhodovať, či budú kryť lekárov, ktorí sa riadia alebo neriadia odporúčaniami AI, a či budú refundovať drahšie služby, keď AI odporúča lacnejšie riešenia.[3] Súčasné právne normy motivujú lekárov nasledovať štandardný postup starostlivosti bez ohľadu na odporúčania AI, čím sa AI používa len ako potvrdzovacie nástroje.[3] Poisťovne a zdravotnícke zariadenia musia spolupracovať na vyvážení inovácií s riadením rizík a transparentnosťou.[2] Legislatíva na úrovni jednotlivých štátov sa vyvíja a vytvárajú nové možnosti pre žaloby súvisiace s AI, čo rozširuje právnu zodpovednosť pre všetky spoločnosti používajúce AI riešenia.[4]</w:t>
      </w:r>
    </w:p>
    <w:p/>
    <w:p>
      <w:pPr>
        <w:jc w:val="center"/>
      </w:pPr>
      <w:r>
        <w:t>Vygenerované: 04.03.2026 16:01:18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