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Esperion získa Corstasis pre rozšírenie kardiovaskulárnej franšízy</w:t>
      </w:r>
    </w:p>
    <w:p>
      <w:r>
        <w:t>Zdroj: Pharmaceutical Technology</w:t>
      </w:r>
    </w:p>
    <w:p>
      <w:r>
        <w:t>Publikované: Wed, 04 Mar 2026 10:11:51 +0000</w:t>
      </w:r>
    </w:p>
    <w:p/>
    <w:p>
      <w:pPr>
        <w:pStyle w:val="Heading1"/>
      </w:pPr>
      <w:r>
        <w:t>Súhrn</w:t>
      </w:r>
    </w:p>
    <w:p>
      <w:r>
        <w:t>Esperion Therapeutics plánuje získať spoločnosť Corstasis Therapeutics. Cieľom je rozšírenie kardiovaskulárnej franšízy. Akvizícia pridá do portfólia liek Enbumyst. Enbumyst je nosový sprej s obsahom bumetanidu. Bumetanid je diuretikum používané v kardiovaskulárnej terapii. Tento krok posilní ponuku Esperionu v oblasti srdcovo-cievnych ochorení.</w:t>
      </w:r>
    </w:p>
    <w:p/>
    <w:p>
      <w:pPr>
        <w:jc w:val="center"/>
      </w:pPr>
      <w:r>
        <w:t>Vygenerované: 04.03.2026 12:02:46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