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Ľudské lieky: najdôležitejšie udalosti roku 2022</w:t>
      </w:r>
    </w:p>
    <w:p>
      <w:r>
        <w:t>Zdroj: EMA News</w:t>
      </w:r>
    </w:p>
    <w:p>
      <w:r>
        <w:t>Publikované: Tue, 03 Mar 2026 15:58:00 +0100</w:t>
      </w:r>
    </w:p>
    <w:p/>
    <w:p>
      <w:pPr>
        <w:pStyle w:val="Heading1"/>
      </w:pPr>
      <w:r>
        <w:t>Súhrn</w:t>
      </w:r>
    </w:p>
    <w:p>
      <w:r>
        <w:t>V roku 2022 Európska lieková agentúra (EMA) odporučila 89 liekov na registráciu na trh, z čoho 41 obsahovalo novú účinnú látku, ktorá doteraz nebola v EÚ schválená.[1][2][4][5] Medzi kľúčové štatistiky patria 8 liekov označených ako PRIME, 21 sirotích liekov, 8 biosimilarov a 6 pokročilých terapeutických liekov.[1][2] Správa zdôrazňuje lieky predstavujúce významný pokrok v terapeutických oblastiach, ako Mounjaro na zlepšenie kontroly cukru v krvi pri diabetes type II, Xenpozyme ako prvá liečba na nedostatok kyseliny sfingomyelinázy (ASMD) a Zokinvy ako prvá liečba progeroidných syndrómov u detí.[1] V neurológii ide o Upstazu ako prvú génovú terapiu na nedostatok AADC u dospelých a detí.[1] Beyfortus je prvý liek na prevenciu ochorenia dolných dýchacích ciest spôsobeného RSV u novorodencov a dojčiat v prvej sezóne rizika.[1] V roku 2022 bolo aktualizovaných produktových informácií pre 467 centrálne schválených liekov na základe nových bezpečnostných údajov.[2][5] EMA pokračovala v monitorovaní bezpečnosti liekov a vydala odporúčania k vakcínam a liečbam na COVID-19 a opičie kiahne.[3][4]</w:t>
      </w:r>
    </w:p>
    <w:p/>
    <w:p>
      <w:pPr>
        <w:jc w:val="center"/>
      </w:pPr>
      <w:r>
        <w:t>Vygenerované: 03.03.2026 17:00:37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