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Kto by chcel byť klinickým akademikom? Cesta k udržateľnej pracovnej sile</w:t>
      </w:r>
    </w:p>
    <w:p>
      <w:r>
        <w:t>Zdroj: BMJ</w:t>
      </w:r>
    </w:p>
    <w:p>
      <w:r>
        <w:t>Publikované: 2026-03-03T02:31:21-08:00</w:t>
      </w:r>
    </w:p>
    <w:p/>
    <w:p>
      <w:pPr>
        <w:pStyle w:val="Heading1"/>
      </w:pPr>
      <w:r>
        <w:t>Súhrn</w:t>
      </w:r>
    </w:p>
    <w:p>
      <w:r>
        <w:t>Vízia 2050 BMJ Commission on the Future of Academic Medicine vyzýva na revolúciu v akademickej medicíne pre podporu pozitívnych zmien v zdraví populácie. Dosiahnutie tejto vízie závisí od robustnej klinickej akademickej pracovnej sily. Klinickí akademici sú lekári s dvojitou kariérou vo výskume, výučbe alebo vedení, ktorí podporujú inovácie v praxi a zdravotnej starostlivosti. Výskum zlepšuje výsledky pacientov a prispieva k ekonomickému rastu. Klinickí akademici vzdelávajú a mentorujú budúcich lekárov, čo je dôležité pri rozširovaní zdravotníckej pracovnej sily a meniacich sa očakávaniach práce. Celosvetovo je však klinická akademická pracovná sila ohrozená. V Anglicku, napriek politike rozširovania akademických postov, konzultuje všeobecnú prax len 57 % zamestnancov NHS a 3,4 % pracovnej sily má akademické úlohy. Pracovná sila starne.</w:t>
      </w:r>
    </w:p>
    <w:p/>
    <w:p>
      <w:pPr>
        <w:jc w:val="center"/>
      </w:pPr>
      <w:r>
        <w:t>Vygenerované: 03.03.2026 14:01:24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