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Sanofi dostáva odporúčanie CHMP na rozšírenie Dupixentu v Európe</w:t>
      </w:r>
    </w:p>
    <w:p>
      <w:r>
        <w:t>Zdroj: Pharmaceutical Technology</w:t>
      </w:r>
    </w:p>
    <w:p>
      <w:r>
        <w:t>Publikované: Mon, 02 Mar 2026 09:53:39 +0000</w:t>
      </w:r>
    </w:p>
    <w:p/>
    <w:p>
      <w:pPr>
        <w:pStyle w:val="Heading1"/>
      </w:pPr>
      <w:r>
        <w:t>Súhrn</w:t>
      </w:r>
    </w:p>
    <w:p>
      <w:r>
        <w:t>Výbor CHMP Európskej liekovej agentúry (EMA) vydal pozitívny názor odporúčajúci schválenie lieku Dupixent (dupilumab) od spoločností Sanofi a Regeneron v EÚ pre liečbu chronickej spontánnej urtikárie (CSU) u detí vo veku 2 až 11 rokov.[1][2][4] Toto odporúčanie sa týka detí s stredne ťažkou až ťažkou formou CSU, u ktorých štandardná liečba antihistaminikami typu H1 nie je dostatočná a ktoré ešte neboli liečené anti-IgE terapiou.[1][2] Ak bude schválené, Dupixent by sa stal prvým cieleným liekom v EÚ pre deti od 2 do 11 rokov s CSU, ktoré nereagujú na antihistaminiká.[1][4] Finálne rozhodnutie Európskej komisie sa očakáva v nasledujúcich mesiacoch.[1][2] CSU je chronické kožné ochorenie s typom 2 zápalom, ktoré spôsobuje vyčerpávajúce žihľavky a opakujúci sa svrbenie u malých detí.[1] Dupixent je schválený v EÚ na rozšírenie indikácie pre pediatrickú populáciu mladšiu ako 12 rokov s týmto ochorením ako prvá biologická liečba.[4]</w:t>
      </w:r>
    </w:p>
    <w:p/>
    <w:p>
      <w:pPr>
        <w:jc w:val="center"/>
      </w:pPr>
      <w:r>
        <w:t>Vygenerované: 02.03.2026 16:01:39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