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BioMarin získal schválenie FDA na použitie Palynziqu u dospievajúcich</w:t>
      </w:r>
    </w:p>
    <w:p>
      <w:r>
        <w:t>Zdroj: Pharmaceutical Technology</w:t>
      </w:r>
    </w:p>
    <w:p>
      <w:r>
        <w:t>Publikované: Mon, 02 Mar 2026 09:24:10 +0000</w:t>
      </w:r>
    </w:p>
    <w:p/>
    <w:p>
      <w:pPr>
        <w:pStyle w:val="Heading1"/>
      </w:pPr>
      <w:r>
        <w:t>Súhrn</w:t>
      </w:r>
    </w:p>
    <w:p>
      <w:r>
        <w:t>Spoločnosť BioMarin Pharmaceutical získala schválenie FDA pre doplnkovú žiadosť o biologickú licenciu (sBLA) na použitie lieku Palynziq (pegvaliase-pqpz) u dospievajúcich vo veku 12 rokov a starších s fenylketonúriou (PKU).[1][2][3] Palynziq je jediná schválená enzýmová substitučná terapia na zníženie hladín fenylalanínu (Phe) v krvi u pacientov s PKU.[1][2][5] Schválenie vychádza z dát pivotálnej štúdie fázy 3 PEGASUS, ktorá porovnávala Palynziq s diétou samotnou u dospievajúcich s nekontrolovanými hladinami Phe nad 600 µmol/L.[1][2][4] Na konci prvej časti štúdie dosiahlo 44,4 % účastníkov hladiny Phe pod odporúčanými hodnotami, z čoho 75 % kleslo pod 120 µmol/L, s priemerným poklesom 828 µmol/L (94 % od východiskovej hodnoty).[2] U deviatich účastníkov s hypofenylaninémou sa príjem nedotknutých proteínov zvýšil o 318,1 % a príjem proteínov z medicínskej výživy klesol o 55,16 %; šesť sa vzdalo medicínskej výživy úplne.[2] Najčastejšie nežiaduce reakcie zahŕňali bolesti kĺbov, závraty, únavu, precitlivenosť, nevoľnosť, horúčku a vracanie.[2][4] BioMarin žiada o schválenie aj od Európskej liekovej agentúry (EMA) na rozšírenie použitia u dospievajúcich od 12 rokov v EÚ.[1][2][3]</w:t>
      </w:r>
    </w:p>
    <w:p/>
    <w:p>
      <w:pPr>
        <w:jc w:val="center"/>
      </w:pPr>
      <w:r>
        <w:t>Vygenerované: 02.03.2026 11:01:38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