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Ako môže HHS podnietiť klinickú adopciu AI? Zoznam prianí odvetvia sa začína formovať</w:t>
      </w:r>
    </w:p>
    <w:p>
      <w:r>
        <w:t>Zdroj: STAT News</w:t>
      </w:r>
    </w:p>
    <w:p>
      <w:r>
        <w:t>Publikované: Mon, 02 Mar 2026 09:30:00 +0000</w:t>
      </w:r>
    </w:p>
    <w:p/>
    <w:p>
      <w:pPr>
        <w:pStyle w:val="Heading1"/>
      </w:pPr>
      <w:r>
        <w:t>Súhrn</w:t>
      </w:r>
    </w:p>
    <w:p>
      <w:r>
        <w:t>Ministerstvo zdravotníctva a sociálnych služieb USA (HHS) vydalo 23. decembra 2025 žiadosť o informácie (RFI), aby získalo návrhy na urýchlenie adopcie umelej inteligencie (AI) v klinickej starostlivosti[1][3][4][5]. RFI sa zameriava na tri hlavné páky: reguláciu, refundáciu a výskum s vývojom[1][2][5]. Podľa komentárov zdravotníckych technologických firiem a organizácií, ako sú Epic, Oracle či AHA, by HHS malo zosúladiť regulácie s existujúcimi rámcami, zaviesť finančné stimuly a refundáciu pre AI nástroje[2][3][4]. Odpovede zdôrazňujú potrebu zahrnúť klinikov do rozhodovacieho procesu AI, jednotných štandardov súkromia a bezpečnosti pre dodávateľov, ako aj rizikovo založené post-market štandardy pre AI zariadenia[2]. Americká spoločnosť pre klinickú onkológiu (ASCO) a ďalšie združenia navrhujú školenia, zjednodušenie regulačných procesov a prioritu výskumu na validáciu AI v rôznych populáciách[3][6]. Do 23. februára 2026 bolo podaných približne 7000 komentárov, ktoré tvoria zoznam prianí odvetvia na podporu AI v praxi[3][4]. Tieto návrhy nadväzujú na stratégiu HHS pre AI z decembra 2025 a cieľ znižovať regulačné bariéry[1][3].</w:t>
      </w:r>
    </w:p>
    <w:p/>
    <w:p>
      <w:pPr>
        <w:jc w:val="center"/>
      </w:pPr>
      <w:r>
        <w:t>Vygenerované: 02.03.2026 11:00:45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