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Oprava vydavateľa: navodenie kachexie vyvolanej HIF2 pri rakovine obličiek</w:t>
      </w:r>
    </w:p>
    <w:p>
      <w:r>
        <w:t>Zdroj: Nature Medicine</w:t>
      </w:r>
    </w:p>
    <w:p>
      <w:r>
        <w:t>Publikované: 2026-01-28</w:t>
      </w:r>
    </w:p>
    <w:p/>
    <w:p>
      <w:pPr>
        <w:pStyle w:val="Heading1"/>
      </w:pPr>
      <w:r>
        <w:t>Súhrn</w:t>
      </w:r>
    </w:p>
    <w:p>
      <w:r>
        <w:t>Toto je oprava vydavateľa článku s názvom Targeting of HIF2-driven cachexia in kidney cancer. Publikácia vyšla v časopise Nature Medicine online 28. januára 2026 s DOI 10.1038/s41591-026-04236-6. Oprava sa týka témy navodenie kachexie vyvolanej HIF2 pri rakovine obličiek. Kachexia je stav závažného úbytku svalovej hmoty a slabosti u pacientov s rakovinou. HIF2 je proteín, ktorý pri rakovine obličiek podporuje tento proces. Cieľom opravy je zabezpečiť presnosť informácií o mechanizme a možných terapiách. Žiadne ďalšie špecifické detaily alebo zmeny nie sú v poskytnutom obsahu uvedené.</w:t>
      </w:r>
    </w:p>
    <w:p/>
    <w:p>
      <w:pPr>
        <w:jc w:val="center"/>
      </w:pPr>
      <w:r>
        <w:t>Vygenerované: 28.01.2026 19:00:29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