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jc w:val="center"/>
      </w:pPr>
      <w:r>
        <w:t>Retraction: Application of artificial intelligence-assisted Traditional Chinese medicine formula granules in bone and joint degenerative diseases in the field of holistic health</w:t>
      </w:r>
    </w:p>
    <w:p>
      <w:r>
        <w:t>Zdroj: Frontiers Medicine</w:t>
      </w:r>
    </w:p>
    <w:p>
      <w:r>
        <w:t>Publikované: 2026-01-27T00:00:00Z</w:t>
      </w:r>
    </w:p>
    <w:p/>
    <w:p>
      <w:pPr>
        <w:pStyle w:val="Heading1"/>
      </w:pPr>
      <w:r>
        <w:t>Súhrn</w:t>
      </w:r>
    </w:p>
    <w:p>
      <w:r>
        <w:t>Tento článok je stiahnutý (retrakcia) z časopisu Frontiers in Medicine. Ide o pôvodnú recenziu s názvom „Aplikácia granúl tradičnej čínskej medicíny podporených umelou inteligenciou pri degeneratívnych ochoreniach kostí a kĺbov v oblasti holistického zdravia“. V súvislosti s globálnym starnutím narastá incidencia degeneratívnych ochorení kostí a kĺbov, ako je osteoartritída, starnutie kostí a osteoporóza. Tradičné liečebné metódy čelia problémom, ako sú vedľajšie účinky liekov a nízka adherencia pacientov. Granule tradičnej čínskej medicíny (TCM) na báze prírodných rastlinných produktov vykazujú výbornú klinickú účinnosť pri manažmente týchto stavov. Umelá inteligencia (AI) zlepšuje účinnosť TCM granúl prostredníctvom inteligentnej diferenciácie syndrómov, optimalizácie receptúr, predikcie účinnosti liekov, analýzy mechanizmov, manažmentu pacientov a monitoringu terapeutických efektov. Hlavné výsledky ukazujú, že systém TCM granúl riadený AI podporuje celý cyklus „prevencia – liečba – rehabilitácia“ pri chronickom manažmente degeneratívnych ochorení kostí a kĺbov. Napriek tomu pretrvávajú výzvy v štandardizácii klinických dôkazov, interpretovateľnosti algoritmov a etických rámcoch.</w:t>
      </w:r>
    </w:p>
    <w:p/>
    <w:p>
      <w:pPr>
        <w:jc w:val="center"/>
      </w:pPr>
      <w:r>
        <w:t>Vygenerované: 27.01.2026 16:00:57</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