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Nemocničná skupina chce, aby administratíva Trumpa zablokovala novú politiku Lilly pre údaje o nárokoch 340B</w:t>
      </w:r>
    </w:p>
    <w:p>
      <w:r>
        <w:t>Zdroj: STAT News</w:t>
      </w:r>
    </w:p>
    <w:p>
      <w:r>
        <w:t>Publikované: Mon, 26 Jan 2026 21:11:33 +0000</w:t>
      </w:r>
    </w:p>
    <w:p/>
    <w:p>
      <w:pPr>
        <w:pStyle w:val="Heading1"/>
      </w:pPr>
      <w:r>
        <w:t>Súhrn</w:t>
      </w:r>
    </w:p>
    <w:p>
      <w:r>
        <w:t>Americká asociácia nemocníc žiada Trumpovu administratívu, aby zablokovala novú politiku spoločnosti Eli Lilly týkajúcu sa údajov o nárokoch v programe 340B. Eli Lilly od 1. februára 2026 vyžaduje od všetkých 340B krytých subjektov predkladanie údajov na úrovni jednotlivých nárokov pre výdaj liekov z vlastných lekární. Táto požiadavka rozširuje existujúcu politiku, ktorá platí pre zmluvné lekárne od decembra 2021. Subjekty musia hlásiť údaje pre celý portfólio Lilly pod kódmi 00002, 00077 a 66733 na platformu 340B ESP do 45 dní od výdaja lieku. Pre niektoré infúzne a aplikované lieky, ako Alimta, Amyvid, Cyramza, Erbitux, Kisunla, Omvoh, Portrazza a Tauvid, je lehota 60 dní od aplikácie. Subjekty, ktoré nepodajú údaje včas a úplne, môžu stratiť prístup k 340B cenám do vyriešenia. Výnimka platí pre subjekty v 10 štátoch – Colorado, Maine, Nebraska, Severná Dakota, Oregon, Rhode Island, Južná Dakota, Tennessee, Vermont a Západná Virgínia – ako aj pre federálne kvalifikované zdravotnícke centrá a ich аналógy v Novom Mexiku.[1]</w:t>
      </w:r>
    </w:p>
    <w:p/>
    <w:p>
      <w:pPr>
        <w:jc w:val="center"/>
      </w:pPr>
      <w:r>
        <w:t>Vygenerované: 26.01.2026 23:00:31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