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Trvalá starostlivosť o zlyhanie obličiek v rámci univerzálneho zdravotného pokrytia</w:t>
      </w:r>
    </w:p>
    <w:p>
      <w:r>
        <w:t>Zdroj: Nature Medicine</w:t>
      </w:r>
    </w:p>
    <w:p>
      <w:r>
        <w:t>Publikované: 2026-01-21</w:t>
      </w:r>
    </w:p>
    <w:p/>
    <w:p>
      <w:pPr>
        <w:pStyle w:val="Heading1"/>
      </w:pPr>
      <w:r>
        <w:t>Súhrn</w:t>
      </w:r>
    </w:p>
    <w:p>
      <w:r>
        <w:t>Článok sa zaoberá rastúcim dopytom po dialýze, ktorý predstavuje kľúčovú výzvu pre systémy univerzálneho zdravotného pokrytia. Hlavným problémom nie je len rozšírenie prístupu k liečbe zlyhania obličiek, ale aj udržanie spravodlivej a vysokokvalitnej starostlivosti. Autor tvrdí, že dlhodobá životaschopnosť systémov závisí primárne od ich architektúry a usporiadania, nie od výberu konkrétneho typu liečby. Článok zdôrazňuje potrebu vytvoriť takové zdravotnícke systémy, ktoré budú schopné trvalo poskytovať kvalitné služby pre pacientov so zlyhaním obličiek bez ohľadu na finančné alebo sociálne prekážky.</w:t>
      </w:r>
    </w:p>
    <w:p/>
    <w:p>
      <w:pPr>
        <w:jc w:val="center"/>
      </w:pPr>
      <w:r>
        <w:t>Vygenerované: 21.01.2026 18:00:40</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