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medzi polymorfizmami EPAS1 a ATP6V1E2 a náchylnosťou na polycytémiu vo vysokej nadmorskej výške v čínskej tibetskej populácii</w:t>
      </w:r>
    </w:p>
    <w:p>
      <w:r>
        <w:t>Zdroj: Frontiers Medicine</w:t>
      </w:r>
    </w:p>
    <w:p>
      <w:r>
        <w:t>Publikované: 2026-01-20T00:00:00Z</w:t>
      </w:r>
    </w:p>
    <w:p/>
    <w:p>
      <w:pPr>
        <w:pStyle w:val="Heading1"/>
      </w:pPr>
      <w:r>
        <w:t>Súhrn</w:t>
      </w:r>
    </w:p>
    <w:p>
      <w:r>
        <w:t>Štúdia skúmala súvislosť medzi polymorfizmami génov EPAS1 a ATP6V1E2 a náchylnosťou na polycytémiu vo vysokej nadmorskej výške (HAPC) u čínskej tibetskej populácie. Zahŕňala 78 pacientov s HAPC a 85 zdravých kontrol. Analyzovali sa jednonukleotidové polymorfizmy v géne EPAS1 (rs1868092, rs4953396, rs4953354) a v ATP6V1E2 (rs896210). Pomocou logistickej regresnej analýzy, multifaktoriálneho zníženia rozmerov, interakcie proteín-proteín a KEGG dráh sa zistilo významné spojenie týchto polymorfizmov s rizikom HAPC. Polymorfizmy ATP6V1E2 rs896210 a EPAS1 rs1868092, rs4953396, rs4953354 boli významne spojené s genetickou náchylnosťou na HAPC. Medzi týmito genetickými lokusmi existovali synergické účinky. Výsledky poskytujú dôkaz o genetickom mechanizme chorôb prispôsobených vysokej nadmorskej výške a sú užitočné pre individualizované hodnotenie rizika a potenciálne terapeutické ciele.</w:t>
      </w:r>
    </w:p>
    <w:p/>
    <w:p>
      <w:pPr>
        <w:jc w:val="center"/>
      </w:pPr>
      <w:r>
        <w:t>Vygenerované: 20.01.2026 16:00:51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