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Farmaceutický výhľad Spojeného kráľovstva podporila transatlantická obchodná politika</w:t>
      </w:r>
    </w:p>
    <w:p>
      <w:r>
        <w:t>Zdroj: Pharmaceutical Technology</w:t>
      </w:r>
    </w:p>
    <w:p>
      <w:r>
        <w:t>Publikované: Mon, 19 Jan 2026 16:47:51 +0000</w:t>
      </w:r>
    </w:p>
    <w:p/>
    <w:p>
      <w:pPr>
        <w:pStyle w:val="Heading1"/>
      </w:pPr>
      <w:r>
        <w:t>Súhrn</w:t>
      </w:r>
    </w:p>
    <w:p>
      <w:r>
        <w:t>Spojené kráľovstvo dosiahlo dohodu s USA o nulových clách na všetky lieky vyvážané do USA minimálne na tri roky.[1][5] Britské farmaceutické firmy sa na oplátku zaviazali investovať viac v USA a vytvárať tam ďalšie pracovné miesta.[1] Dohoda prichádza po varovaniach, že americké farmaceutické firmy zatvoria svoje pobočky v Spojenom kráľovstve, ak tamojší zdravotný systém NHS nebude platiť viac za lieky.[1] Vláda v Londýne súhlasila, že investuje približne o 25 % viac do nových liekov a účinných liečebných postupov.[1] Ide o prvé výrazné zvýšenie takýchto výdavkov za viac ako dve desaťročia.[1] Táto transatlantická obchodná politika podporuje farmaceutický výhľad Spojeného kráľovstva napriek nevýraznému prostrediu priamych zahraničných investícií v britských biologických vedách.[1]</w:t>
      </w:r>
    </w:p>
    <w:p/>
    <w:p>
      <w:pPr>
        <w:jc w:val="center"/>
      </w:pPr>
      <w:r>
        <w:t>Vygenerované: 19.01.2026 18:00:59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