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Transformácia výskumu a starostlivosti o duševné zdravie prostredníctvom umelej inteligencie</w:t>
      </w:r>
    </w:p>
    <w:p>
      <w:r>
        <w:t>Zdroj: Science Magazine</w:t>
      </w:r>
    </w:p>
    <w:p>
      <w:r>
        <w:t>Publikované: 2026-01-15T07:00:10Z</w:t>
      </w:r>
    </w:p>
    <w:p/>
    <w:p>
      <w:pPr>
        <w:pStyle w:val="Heading1"/>
      </w:pPr>
      <w:r>
        <w:t>Súhrn</w:t>
      </w:r>
    </w:p>
    <w:p>
      <w:r>
        <w:t>Umelá inteligencia ponúka transformačný potenciál na zlepšenie výskumu a starostlivosti o duševné zdravie, najmä prostredníctvom systémov na podporu klinických rozhodnutí, ktoré sa chystajú na rozšírené zavedenie do bežnej praxe[2]. Algoritmy strojového učenia sa používajú na analýzu zložitých biologických údajov vrátane zobrazovacich techník, genetiky a molekulárnych signálov, čím sa zvyšuje presnosť diagnózy a prognózy duševných porúch[2]. Chatboty poháňané veľkými jazykovými modelmi vykazujú sľubné výsledky v liečbe duševného zdravia a podpore klinických rozhodnutí, hoci je stále potrebný ďalší výskum na ich integráciu do bežnej starostlivosti[2]. Hlavnými výzvami sú overenie účinnosti, škálovateľnosť a zovšeobecňovateľnosť metód na rôznych pracoviskách, ako aj riešenie etických, bezpečnostných a súkromných otázok[2]. Duševné zdravie predstavuje jedinečné výzvy v porovnaní s inými medicínskymi oblasťami, vrátane absencie objektívnych biomarkerov a spoliehania sa na správanie a emocionálne posúdenia[2]. Úspešné zavedenie umelej inteligencie do klinickej praxe bude vyžadovať robustnú validáciu a viacmiestne zovšeobecňovanie sľubných aplikácií v reálnych podmienkach[2].</w:t>
      </w:r>
    </w:p>
    <w:p/>
    <w:p>
      <w:pPr>
        <w:jc w:val="center"/>
      </w:pPr>
      <w:r>
        <w:t>Vygenerované: 15.01.2026 21:03:53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