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Ablácia Prdm16 a identity béžového tuku spôsobuje vaskulárnu remodeláciu a zvýšený krvný tlak</w:t>
      </w:r>
    </w:p>
    <w:p>
      <w:r>
        <w:t>Zdroj: Science Magazine</w:t>
      </w:r>
    </w:p>
    <w:p>
      <w:r>
        <w:t>Publikované: 2026-01-15T07:00:10Z</w:t>
      </w:r>
    </w:p>
    <w:p/>
    <w:p>
      <w:pPr>
        <w:pStyle w:val="Heading1"/>
      </w:pPr>
      <w:r>
        <w:t>Súhrn</w:t>
      </w:r>
    </w:p>
    <w:p>
      <w:r>
        <w:t>Štúdia skúmala úlohu béžového tuku v regulácii krvného tlaku pomocou myší s adipocytovo špecifickou abláciou génu Prdm16, čo viedlo k strate identity béžových adipocytov.[1][2] Tieto myši vykazovali dramatickú remodeláciu perivaskulárneho tukového tkaniva, zvýšenú vaskulárnu reaktivitu a zvýšený krvný tlak.[1][2] Nadbytok tukovej hmoty je rizikovým faktorom hypertenzie, zatiaľ čo hnedý tuk chráni pred kardiovaskulárnymi ochoreniami.[1][2] V Prdm16-deficientných adipocytoch sa dereprimoval cirkulujúci enzým Qsox1.[1][2] Ablácia Qsox1 u myší PRDM16cKO zachránila vaskulárnu fibrózu a reaktivitu.[1][2] Výsledky ukazujú kľúčovú úlohu béžových adipocytov v regulácii krvného tlaku a Qsox1 ako mediátor adipocytovo-vaskulárnej komunikácie.[1][2] Pozorovania sa prejavili aj u ľudí s mutáciami v PRDM16, ktorí mali vyšší krvný tlak.[6]</w:t>
      </w:r>
    </w:p>
    <w:p/>
    <w:p>
      <w:pPr>
        <w:jc w:val="center"/>
      </w:pPr>
      <w:r>
        <w:t>Vygenerované: 15.01.2026 21:02:25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