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Pokyny pre klinickú prax pre diagnostiku a manažment chronickej lymfocytovej leukémie v Saudskej Arábii: vyhlásenie konsenzu expertnej skupiny</w:t>
      </w:r>
    </w:p>
    <w:p>
      <w:r>
        <w:t>Zdroj: Frontiers Medicine</w:t>
      </w:r>
    </w:p>
    <w:p>
      <w:r>
        <w:t>Publikované: 2026-01-14T00:00:00Z</w:t>
      </w:r>
    </w:p>
    <w:p/>
    <w:p>
      <w:pPr>
        <w:pStyle w:val="Heading1"/>
      </w:pPr>
      <w:r>
        <w:t>Súhrn</w:t>
      </w:r>
    </w:p>
    <w:p>
      <w:r>
        <w:t>Chronická lymfocytová leukémia (CLL) je najčastejšia leukémia dospelých v západných krajinách, pričom jej skutočný výskyt v Saudskej Arábii nie je dostatočne definovaný.[1] Prognóza pacientov s CLL sa v posledných rokoch výrazne zlepšila vďaka novým účinným a bezpečnejším liečebným možnostiam dostupným v rôznych štádiách ochorenia.[1] Dokument predstavuje odporúčania expertného panelu v Saudskej Arábii zamerané na jednotný prístup k diagnostike a manažmentu CLL na národnej úrovni.[1] Odporúčania pokrývajú diagnózu, určenie štádia ochorenia, liečbu v prvej línii a manažment relapsujúceho alebo refraktérneho ochorenia.[1] Cieľom vývoja lokálnych odporúčaní je optimalizovať výber pacientov na liečbu, zlepšiť terapeutické rozhodovanie a znížiť nežiaduce účinky liečby.[1] Odporúčania sú založená na dostupných dôkazoch z literatúry a na konsenzuálnej diskusii medzi panelom odborníkov.[1]</w:t>
      </w:r>
    </w:p>
    <w:p/>
    <w:p>
      <w:pPr>
        <w:jc w:val="center"/>
      </w:pPr>
      <w:r>
        <w:t>Vygenerované: 14.01.2026 07:45:53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