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Vertikálne integrované CDMO: Výhody a nevýhody ADC</w:t>
      </w:r>
    </w:p>
    <w:p>
      <w:r>
        <w:t>Zdroj: Pharmaceutical Technology</w:t>
      </w:r>
    </w:p>
    <w:p>
      <w:r>
        <w:t>Publikované: Tue, 13 Jan 2026 10:59:31 +0000</w:t>
      </w:r>
    </w:p>
    <w:p/>
    <w:p>
      <w:pPr>
        <w:pStyle w:val="Heading1"/>
      </w:pPr>
      <w:r>
        <w:t>Súhrn</w:t>
      </w:r>
    </w:p>
    <w:p>
      <w:r>
        <w:t>Vertikálna integrácia pre CDMO pri výrobe ADC ponúka príležitosť na zníženie nákladov. Tento prístup zároveň vytvára odolnejší dodávateľský reťazec. ADC sú overenou technologickou platformou, ktorá presným zacielením protilátky dodáva účinnú látku priamo tam, kde je potrebná. ADC využívajú vysoko potentný toxin, ktorý sa viaže na monoklónovú protilátku, aby sa dostal priamo do nádorových buniek bez poškodenia normálnej tkáňe. Metóda ADC nie je nová, no vďaka pokrokom v identifikácii cieľov, príprave protilátok, vývoji linkerov a toxínov sa stala slibnou platformou. Úspešná výroba biologických liekov vrátane ADC závisí od reprodukovateľnosti produktu prostredníctvom sofistikovaného vývoja buněčných línií a riadenia kvality.</w:t>
      </w:r>
    </w:p>
    <w:p/>
    <w:p>
      <w:pPr>
        <w:jc w:val="center"/>
      </w:pPr>
      <w:r>
        <w:t>Vygenerované: 13.01.2026 13:00:47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