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COVID si naďalej vyberá daň, najmä medzi staršími dospelými, tvrdí štúdia</w:t>
      </w:r>
    </w:p>
    <w:p>
      <w:r>
        <w:t>Zdroj: MedPage Today</w:t>
      </w:r>
    </w:p>
    <w:p>
      <w:r>
        <w:t>Publikované: Tue, 06 Jan 2026 17:38:23 -0500</w:t>
      </w:r>
    </w:p>
    <w:p/>
    <w:p>
      <w:pPr>
        <w:pStyle w:val="Heading1"/>
      </w:pPr>
      <w:r>
        <w:t>Súhrn</w:t>
      </w:r>
    </w:p>
    <w:p>
      <w:r>
        <w:t>Prierezová štúdia navrhuje, že COVID-19 mal naďalej veľký vplyv na obyvateľstvo a systém zdravotnej starostlivosti v USA aj po ukončení vyhlásenia o núdzovom stave v máji 2023. Štúdia analyzovala údaje od októbra 2022 do septembra 2023. COVID-19 si vyberá daň najmä medzi staršími dospelými. Tieto zistenia potvrdzujú pokračujúci dopad ochorenia napriek zmenám v politike.</w:t>
      </w:r>
    </w:p>
    <w:p/>
    <w:p>
      <w:pPr>
        <w:jc w:val="center"/>
      </w:pPr>
      <w:r>
        <w:t>Vygenerované: 07.01.2026 01:00:28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