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Dna iliopsoasového svalu kombinovaná s tuberkulóznou infekciou spôsobujúcou pretrvávajúcu horúčku: kazuistika a prehľad literatúry</w:t>
      </w:r>
    </w:p>
    <w:p>
      <w:r>
        <w:t>Zdroj: Frontiers Medicine</w:t>
      </w:r>
    </w:p>
    <w:p>
      <w:r>
        <w:t>Publikované: 2026-01-05T00:00:00Z</w:t>
      </w:r>
    </w:p>
    <w:p/>
    <w:p>
      <w:pPr>
        <w:pStyle w:val="Heading1"/>
      </w:pPr>
      <w:r>
        <w:t>Súhrn</w:t>
      </w:r>
    </w:p>
    <w:p>
      <w:r>
        <w:t>Článok popisuje zriedkavý prípad 71-ročnej ženy s hlbokou bolesťou v krížoch a ľavom boku spolu s pretrvávajúcou vysokou horúčkou trvajúcej 1 týždeň, ktorá nereagovala na systémovú protiinfekčnú liečbu. CT s dvojitou energiou odhalilo viaceré bilaterálne dnavé uzliny okolo bedrovej kosti, krížovej kosti a proximálneho femuru. MRI s kontrastom ukázalo veľkú hyperdenznú cystickú léziu pozdĺž iliopsoasového svalu a eróziu ľavého sakroiliakálneho kĺbu. Po otvorenej chirurgickej intervencii para-rectus prístupom boli zoškrabané mliečne tofy z cystickej lézie, patológia potvrdila dnu a vysokovýkonné génové sekvenovanie detekovalo mycobacterium tuberculosis bez iných patogénov. Diagnóza bola pyogénny psoasový absces spôsobený dnou iliopsoasového svalu v kombinácii s tuberkulóznou infekciou. Pacientka dobre reagovala na liečbu proti dne a tuberkulóze s nekomplikovanou rekonvalescenciou. Dna iliopsoasového svalu kombinovaná s tuberkulózou je extrémne zriedkavá a môže napodobňovať panvové abscesy. Vysokovýkonné génové sekvenovanie je užitočné na identifikáciu patogénu a otvorená chirurgická drenáž para-rectus prístupom je efektívny postup.</w:t>
      </w:r>
    </w:p>
    <w:p/>
    <w:p>
      <w:pPr>
        <w:jc w:val="center"/>
      </w:pPr>
      <w:r>
        <w:t>Vygenerované: 05.01.2026 07:04:05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